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E" w:rsidRDefault="00A8761E">
      <w:r w:rsidRPr="008C66EE">
        <w:rPr>
          <w:b/>
          <w:u w:val="single"/>
        </w:rPr>
        <w:t>COMPTE RENDU DU CONSEIL MUNICIPAL DU 28 NOVEMBRE</w:t>
      </w:r>
      <w:r w:rsidR="008C66EE">
        <w:rPr>
          <w:b/>
          <w:u w:val="single"/>
        </w:rPr>
        <w:t xml:space="preserve"> 2014</w:t>
      </w:r>
    </w:p>
    <w:p w:rsidR="00A8761E" w:rsidRPr="003B3716" w:rsidRDefault="008C66EE">
      <w:pPr>
        <w:rPr>
          <w:sz w:val="20"/>
          <w:szCs w:val="20"/>
        </w:rPr>
      </w:pPr>
      <w:r w:rsidRPr="003B3716">
        <w:rPr>
          <w:sz w:val="20"/>
          <w:szCs w:val="20"/>
        </w:rPr>
        <w:t>Présents : RENE PIOLOT-GILDAS MORVAN-DANIEL GARNIER-PATRICIA LE GUEZIEC-DENIS BENARD-PASCALE CHAPOTOT-JEAN-YVES LE BRAS-</w:t>
      </w:r>
      <w:r w:rsidR="003B3716" w:rsidRPr="003B3716">
        <w:rPr>
          <w:sz w:val="20"/>
          <w:szCs w:val="20"/>
        </w:rPr>
        <w:t>JEAN-JACQUES LE GUEN-CATHY-REINE RUSCICA-JEAN-PIERRE TANGUY</w:t>
      </w:r>
    </w:p>
    <w:p w:rsidR="003B3716" w:rsidRPr="003B3716" w:rsidRDefault="003B3716">
      <w:pPr>
        <w:rPr>
          <w:sz w:val="20"/>
          <w:szCs w:val="20"/>
        </w:rPr>
      </w:pPr>
      <w:r w:rsidRPr="003B3716">
        <w:rPr>
          <w:sz w:val="20"/>
          <w:szCs w:val="20"/>
        </w:rPr>
        <w:t>Absent : ARMELLE HENRY</w:t>
      </w:r>
    </w:p>
    <w:p w:rsidR="003B3716" w:rsidRPr="003B3716" w:rsidRDefault="003B3716">
      <w:pPr>
        <w:rPr>
          <w:sz w:val="20"/>
          <w:szCs w:val="20"/>
        </w:rPr>
      </w:pPr>
    </w:p>
    <w:p w:rsidR="003B3716" w:rsidRPr="003B3716" w:rsidRDefault="003B3716">
      <w:pPr>
        <w:rPr>
          <w:b/>
          <w:sz w:val="20"/>
          <w:szCs w:val="20"/>
        </w:rPr>
      </w:pPr>
    </w:p>
    <w:p w:rsidR="00A8761E" w:rsidRPr="008C66EE" w:rsidRDefault="00A8761E" w:rsidP="00A8761E">
      <w:pPr>
        <w:ind w:left="360"/>
      </w:pPr>
      <w:r w:rsidRPr="00A8761E">
        <w:rPr>
          <w:b/>
        </w:rPr>
        <w:t>Taxe Aménagement</w:t>
      </w:r>
    </w:p>
    <w:p w:rsidR="00A8761E" w:rsidRDefault="00A8761E" w:rsidP="00A8761E">
      <w:pPr>
        <w:ind w:left="360"/>
      </w:pPr>
      <w:r>
        <w:t>Le Conseil à l’unanimité décide le maintient de la taxe d’aménagement au taux de 1% avec une exonération des abris de jardins soumis à déclaration préalable.</w:t>
      </w:r>
    </w:p>
    <w:p w:rsidR="00A8761E" w:rsidRPr="00A8761E" w:rsidRDefault="00A8761E" w:rsidP="00A8761E">
      <w:pPr>
        <w:ind w:left="360"/>
        <w:rPr>
          <w:b/>
        </w:rPr>
      </w:pPr>
      <w:r w:rsidRPr="00A8761E">
        <w:rPr>
          <w:b/>
        </w:rPr>
        <w:t>-Renouvellement ligne de trésorerie</w:t>
      </w:r>
    </w:p>
    <w:p w:rsidR="00A8761E" w:rsidRDefault="00A8761E" w:rsidP="00A8761E">
      <w:pPr>
        <w:ind w:left="360"/>
      </w:pPr>
      <w:r>
        <w:t>Le Conseil adopte à l’unanimité la proposition du crédit agricole à hauteur de 100 000  euros.</w:t>
      </w:r>
    </w:p>
    <w:p w:rsidR="00A8761E" w:rsidRPr="00A8761E" w:rsidRDefault="00A8761E" w:rsidP="00A8761E">
      <w:pPr>
        <w:ind w:left="360"/>
        <w:rPr>
          <w:b/>
        </w:rPr>
      </w:pPr>
      <w:r w:rsidRPr="00A8761E">
        <w:rPr>
          <w:b/>
        </w:rPr>
        <w:t>-Lannion</w:t>
      </w:r>
      <w:r w:rsidR="003B3716">
        <w:rPr>
          <w:b/>
        </w:rPr>
        <w:t xml:space="preserve"> T</w:t>
      </w:r>
      <w:r w:rsidRPr="00A8761E">
        <w:rPr>
          <w:b/>
        </w:rPr>
        <w:t>regor Communauté</w:t>
      </w:r>
    </w:p>
    <w:p w:rsidR="00A8761E" w:rsidRDefault="00A8761E" w:rsidP="00A8761E">
      <w:pPr>
        <w:ind w:left="360"/>
      </w:pPr>
      <w:r>
        <w:t>En vue de l’installation de la nouvelle Communauté d’Agglomération,   il est nécessaire de désigner un représentant titulaire à la Commission  Locale d’Evaluation des Charges</w:t>
      </w:r>
      <w:r w:rsidR="00E015B2">
        <w:t xml:space="preserve"> transférées</w:t>
      </w:r>
      <w:r>
        <w:t xml:space="preserve"> (CLE</w:t>
      </w:r>
      <w:r w:rsidR="00E015B2">
        <w:t>C</w:t>
      </w:r>
      <w:r>
        <w:t>T) et un C</w:t>
      </w:r>
      <w:r w:rsidR="00E015B2">
        <w:t>o</w:t>
      </w:r>
      <w:r>
        <w:t>mmissaire à la Commission Intercommunale des Impôts Directs.</w:t>
      </w:r>
    </w:p>
    <w:p w:rsidR="00A8761E" w:rsidRDefault="00A8761E" w:rsidP="00A8761E">
      <w:pPr>
        <w:ind w:left="360"/>
      </w:pPr>
      <w:r>
        <w:t>René PIOLOT est désigné</w:t>
      </w:r>
      <w:r w:rsidR="00E015B2">
        <w:t xml:space="preserve"> titulaire à la CLET et </w:t>
      </w:r>
      <w:r>
        <w:t xml:space="preserve"> Gildas MORVAN est désigné commissaire titulaire à la CII</w:t>
      </w:r>
      <w:r w:rsidR="008C66EE">
        <w:t>D</w:t>
      </w:r>
      <w:r>
        <w:t> : La Commission Intercommunale d’</w:t>
      </w:r>
      <w:r w:rsidR="00E015B2">
        <w:t>Impôts</w:t>
      </w:r>
      <w:r>
        <w:t xml:space="preserve"> Directs.</w:t>
      </w:r>
    </w:p>
    <w:p w:rsidR="00A8761E" w:rsidRDefault="00A8761E" w:rsidP="00A8761E">
      <w:pPr>
        <w:ind w:left="360"/>
      </w:pPr>
    </w:p>
    <w:sectPr w:rsidR="00A8761E" w:rsidSect="00CD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54E6"/>
    <w:multiLevelType w:val="hybridMultilevel"/>
    <w:tmpl w:val="6BE238E2"/>
    <w:lvl w:ilvl="0" w:tplc="8EB09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61E"/>
    <w:rsid w:val="003B3716"/>
    <w:rsid w:val="003E49DD"/>
    <w:rsid w:val="0064574A"/>
    <w:rsid w:val="008C66EE"/>
    <w:rsid w:val="00A8761E"/>
    <w:rsid w:val="00CB0959"/>
    <w:rsid w:val="00CD1AFE"/>
    <w:rsid w:val="00DF6582"/>
    <w:rsid w:val="00E015B2"/>
    <w:rsid w:val="00EE6753"/>
    <w:rsid w:val="00F0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cp:lastPrinted>2015-02-10T10:41:00Z</cp:lastPrinted>
  <dcterms:created xsi:type="dcterms:W3CDTF">2015-02-10T10:42:00Z</dcterms:created>
  <dcterms:modified xsi:type="dcterms:W3CDTF">2015-02-10T10:42:00Z</dcterms:modified>
</cp:coreProperties>
</file>